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4AC" w:rsidRPr="003004AC" w:rsidRDefault="003004AC" w:rsidP="003004AC">
      <w:pPr>
        <w:spacing w:line="480" w:lineRule="auto"/>
        <w:rPr>
          <w:rFonts w:ascii="Times New Roman" w:hAnsi="Times New Roman" w:cs="Times New Roman"/>
          <w:sz w:val="24"/>
          <w:szCs w:val="24"/>
          <w:lang w:val="en-GB"/>
        </w:rPr>
      </w:pPr>
      <w:r w:rsidRPr="003004AC">
        <w:rPr>
          <w:rFonts w:ascii="Times New Roman" w:hAnsi="Times New Roman" w:cs="Times New Roman"/>
          <w:sz w:val="24"/>
          <w:szCs w:val="24"/>
          <w:lang w:val="en-GB"/>
        </w:rPr>
        <w:t>Student’s Name</w:t>
      </w:r>
    </w:p>
    <w:p w:rsidR="003004AC" w:rsidRPr="003004AC" w:rsidRDefault="003004AC" w:rsidP="003004AC">
      <w:pPr>
        <w:spacing w:line="480" w:lineRule="auto"/>
        <w:rPr>
          <w:rFonts w:ascii="Times New Roman" w:hAnsi="Times New Roman" w:cs="Times New Roman"/>
          <w:sz w:val="24"/>
          <w:szCs w:val="24"/>
          <w:lang w:val="en-GB"/>
        </w:rPr>
      </w:pPr>
      <w:r w:rsidRPr="003004AC">
        <w:rPr>
          <w:rFonts w:ascii="Times New Roman" w:hAnsi="Times New Roman" w:cs="Times New Roman"/>
          <w:sz w:val="24"/>
          <w:szCs w:val="24"/>
          <w:lang w:val="en-GB"/>
        </w:rPr>
        <w:t>Professor’s Name</w:t>
      </w:r>
    </w:p>
    <w:p w:rsidR="003004AC" w:rsidRPr="003004AC" w:rsidRDefault="003004AC" w:rsidP="003004AC">
      <w:pPr>
        <w:spacing w:line="480" w:lineRule="auto"/>
        <w:rPr>
          <w:rFonts w:ascii="Times New Roman" w:hAnsi="Times New Roman" w:cs="Times New Roman"/>
          <w:sz w:val="24"/>
          <w:szCs w:val="24"/>
          <w:lang w:val="en-GB"/>
        </w:rPr>
      </w:pPr>
      <w:r w:rsidRPr="003004AC">
        <w:rPr>
          <w:rFonts w:ascii="Times New Roman" w:hAnsi="Times New Roman" w:cs="Times New Roman"/>
          <w:sz w:val="24"/>
          <w:szCs w:val="24"/>
          <w:lang w:val="en-GB"/>
        </w:rPr>
        <w:t>Course</w:t>
      </w:r>
    </w:p>
    <w:p w:rsidR="003004AC" w:rsidRPr="003004AC" w:rsidRDefault="003004AC" w:rsidP="003004AC">
      <w:pPr>
        <w:spacing w:line="480" w:lineRule="auto"/>
        <w:rPr>
          <w:rFonts w:ascii="Times New Roman" w:hAnsi="Times New Roman" w:cs="Times New Roman"/>
          <w:sz w:val="24"/>
          <w:szCs w:val="24"/>
          <w:lang w:val="en-GB"/>
        </w:rPr>
      </w:pPr>
      <w:r w:rsidRPr="003004AC">
        <w:rPr>
          <w:rFonts w:ascii="Times New Roman" w:hAnsi="Times New Roman" w:cs="Times New Roman"/>
          <w:sz w:val="24"/>
          <w:szCs w:val="24"/>
          <w:lang w:val="en-GB"/>
        </w:rPr>
        <w:t>Date</w:t>
      </w:r>
    </w:p>
    <w:p w:rsidR="00F31E8B" w:rsidRPr="003004AC" w:rsidRDefault="00011808" w:rsidP="003004AC">
      <w:pPr>
        <w:spacing w:line="480" w:lineRule="auto"/>
        <w:rPr>
          <w:rFonts w:ascii="Times New Roman" w:hAnsi="Times New Roman" w:cs="Times New Roman"/>
          <w:b/>
          <w:sz w:val="24"/>
          <w:szCs w:val="24"/>
          <w:lang w:val="en-GB"/>
        </w:rPr>
      </w:pPr>
      <w:r w:rsidRPr="003004AC">
        <w:rPr>
          <w:rFonts w:ascii="Times New Roman" w:hAnsi="Times New Roman" w:cs="Times New Roman"/>
          <w:b/>
          <w:sz w:val="24"/>
          <w:szCs w:val="24"/>
          <w:lang w:val="en-GB"/>
        </w:rPr>
        <w:t xml:space="preserve">Monopoly </w:t>
      </w:r>
      <w:r w:rsidR="003004AC">
        <w:rPr>
          <w:rFonts w:ascii="Times New Roman" w:hAnsi="Times New Roman" w:cs="Times New Roman"/>
          <w:b/>
          <w:sz w:val="24"/>
          <w:szCs w:val="24"/>
          <w:lang w:val="en-GB"/>
        </w:rPr>
        <w:t>o</w:t>
      </w:r>
      <w:r w:rsidR="003004AC" w:rsidRPr="003004AC">
        <w:rPr>
          <w:rFonts w:ascii="Times New Roman" w:hAnsi="Times New Roman" w:cs="Times New Roman"/>
          <w:b/>
          <w:sz w:val="24"/>
          <w:szCs w:val="24"/>
          <w:lang w:val="en-GB"/>
        </w:rPr>
        <w:t xml:space="preserve">f Violence </w:t>
      </w:r>
    </w:p>
    <w:p w:rsidR="0032329F" w:rsidRPr="003004AC" w:rsidRDefault="00011808" w:rsidP="003004AC">
      <w:pPr>
        <w:spacing w:line="480" w:lineRule="auto"/>
        <w:ind w:firstLine="720"/>
        <w:rPr>
          <w:rFonts w:ascii="Times New Roman" w:hAnsi="Times New Roman" w:cs="Times New Roman"/>
          <w:sz w:val="24"/>
          <w:szCs w:val="24"/>
          <w:lang w:val="en-GB"/>
        </w:rPr>
      </w:pPr>
      <w:r w:rsidRPr="003004AC">
        <w:rPr>
          <w:rFonts w:ascii="Times New Roman" w:hAnsi="Times New Roman" w:cs="Times New Roman"/>
          <w:sz w:val="24"/>
          <w:szCs w:val="24"/>
          <w:lang w:val="en-GB"/>
        </w:rPr>
        <w:t xml:space="preserve">The monopoly of violence is the concept where the state has the right of using and authorizing use of physical force. Therefore, it is regarded widely as the characteristic used in defining the modern state. </w:t>
      </w:r>
      <w:r w:rsidR="00332515">
        <w:rPr>
          <w:rFonts w:ascii="Times New Roman" w:hAnsi="Times New Roman" w:cs="Times New Roman"/>
          <w:sz w:val="24"/>
          <w:szCs w:val="24"/>
          <w:lang w:val="en-GB"/>
        </w:rPr>
        <w:t>U</w:t>
      </w:r>
      <w:r w:rsidRPr="003004AC">
        <w:rPr>
          <w:rFonts w:ascii="Times New Roman" w:hAnsi="Times New Roman" w:cs="Times New Roman"/>
          <w:sz w:val="24"/>
          <w:szCs w:val="24"/>
          <w:lang w:val="en-GB"/>
        </w:rPr>
        <w:t>nder feudalism, nobody would be able to claim monopoly of violence because all the vassals claimed to remain free and then exercise powe</w:t>
      </w:r>
      <w:r w:rsidR="00332515">
        <w:rPr>
          <w:rFonts w:ascii="Times New Roman" w:hAnsi="Times New Roman" w:cs="Times New Roman"/>
          <w:sz w:val="24"/>
          <w:szCs w:val="24"/>
          <w:lang w:val="en-GB"/>
        </w:rPr>
        <w:t>r given in their fiefdoms. M</w:t>
      </w:r>
      <w:r w:rsidRPr="003004AC">
        <w:rPr>
          <w:rFonts w:ascii="Times New Roman" w:hAnsi="Times New Roman" w:cs="Times New Roman"/>
          <w:sz w:val="24"/>
          <w:szCs w:val="24"/>
          <w:lang w:val="en-GB"/>
        </w:rPr>
        <w:t xml:space="preserve">onopoly can be challenged by the use of some non-state actors who have political insurgents or military forces that claim autonomy from the existing state. </w:t>
      </w:r>
      <w:r w:rsidR="006A30DB" w:rsidRPr="003004AC">
        <w:rPr>
          <w:rFonts w:ascii="Times New Roman" w:hAnsi="Times New Roman" w:cs="Times New Roman"/>
          <w:sz w:val="24"/>
          <w:szCs w:val="24"/>
          <w:lang w:val="en-GB"/>
        </w:rPr>
        <w:t xml:space="preserve">Many scholars have argued that political and comparative </w:t>
      </w:r>
      <w:r w:rsidR="00607674" w:rsidRPr="003004AC">
        <w:rPr>
          <w:rFonts w:ascii="Times New Roman" w:hAnsi="Times New Roman" w:cs="Times New Roman"/>
          <w:sz w:val="24"/>
          <w:szCs w:val="24"/>
          <w:lang w:val="en-GB"/>
        </w:rPr>
        <w:t>economy has</w:t>
      </w:r>
      <w:r w:rsidR="006A30DB" w:rsidRPr="003004AC">
        <w:rPr>
          <w:rFonts w:ascii="Times New Roman" w:hAnsi="Times New Roman" w:cs="Times New Roman"/>
          <w:sz w:val="24"/>
          <w:szCs w:val="24"/>
          <w:lang w:val="en-GB"/>
        </w:rPr>
        <w:t xml:space="preserve"> been caused by differences in state capacity. Some countries such as El Salvador, Somalia, Peru, Nicaragua, and Colombia have recently faced the effects of the monopoly of violence. Democracy in non-state armed actors is seen to possess the power of controlling the voting behavior of citizens</w:t>
      </w:r>
      <w:r w:rsidR="00B43FA2">
        <w:rPr>
          <w:rFonts w:ascii="Times New Roman" w:hAnsi="Times New Roman" w:cs="Times New Roman"/>
          <w:sz w:val="24"/>
          <w:szCs w:val="24"/>
          <w:lang w:val="en-GB"/>
        </w:rPr>
        <w:t xml:space="preserve"> (</w:t>
      </w:r>
      <w:r w:rsidR="00B43FA2" w:rsidRPr="005E5164">
        <w:rPr>
          <w:rFonts w:ascii="Times New Roman" w:hAnsi="Times New Roman" w:cs="Times New Roman"/>
          <w:color w:val="222222"/>
          <w:sz w:val="24"/>
          <w:szCs w:val="24"/>
          <w:shd w:val="clear" w:color="auto" w:fill="FFFFFF"/>
        </w:rPr>
        <w:t>Mocsary, 2010)</w:t>
      </w:r>
      <w:r w:rsidR="006A30DB" w:rsidRPr="003004AC">
        <w:rPr>
          <w:rFonts w:ascii="Times New Roman" w:hAnsi="Times New Roman" w:cs="Times New Roman"/>
          <w:sz w:val="24"/>
          <w:szCs w:val="24"/>
          <w:lang w:val="en-GB"/>
        </w:rPr>
        <w:t>.</w:t>
      </w:r>
    </w:p>
    <w:p w:rsidR="006A30DB" w:rsidRPr="003004AC" w:rsidRDefault="00011808" w:rsidP="003004AC">
      <w:pPr>
        <w:spacing w:line="480" w:lineRule="auto"/>
        <w:rPr>
          <w:rFonts w:ascii="Times New Roman" w:hAnsi="Times New Roman" w:cs="Times New Roman"/>
          <w:b/>
          <w:sz w:val="24"/>
          <w:szCs w:val="24"/>
          <w:lang w:val="en-GB"/>
        </w:rPr>
      </w:pPr>
      <w:r w:rsidRPr="003004AC">
        <w:rPr>
          <w:rFonts w:ascii="Times New Roman" w:hAnsi="Times New Roman" w:cs="Times New Roman"/>
          <w:b/>
          <w:sz w:val="24"/>
          <w:szCs w:val="24"/>
          <w:lang w:val="en-GB"/>
        </w:rPr>
        <w:t xml:space="preserve">State </w:t>
      </w:r>
      <w:r w:rsidR="003004AC" w:rsidRPr="003004AC">
        <w:rPr>
          <w:rFonts w:ascii="Times New Roman" w:hAnsi="Times New Roman" w:cs="Times New Roman"/>
          <w:b/>
          <w:sz w:val="24"/>
          <w:szCs w:val="24"/>
          <w:lang w:val="en-GB"/>
        </w:rPr>
        <w:t xml:space="preserve">Failures </w:t>
      </w:r>
    </w:p>
    <w:p w:rsidR="00B7639D" w:rsidRPr="003004AC" w:rsidRDefault="00011808" w:rsidP="003004AC">
      <w:pPr>
        <w:spacing w:line="480" w:lineRule="auto"/>
        <w:ind w:firstLine="720"/>
        <w:rPr>
          <w:rFonts w:ascii="Times New Roman" w:hAnsi="Times New Roman" w:cs="Times New Roman"/>
          <w:sz w:val="24"/>
          <w:szCs w:val="24"/>
          <w:lang w:val="en-GB"/>
        </w:rPr>
      </w:pPr>
      <w:r w:rsidRPr="003004AC">
        <w:rPr>
          <w:rFonts w:ascii="Times New Roman" w:hAnsi="Times New Roman" w:cs="Times New Roman"/>
          <w:sz w:val="24"/>
          <w:szCs w:val="24"/>
          <w:lang w:val="en-GB"/>
        </w:rPr>
        <w:t xml:space="preserve">State failure is the disintegration of political bodies where the responsibilities and conditions of the sovereign government are not allowed to function well. When a state weakens, the living </w:t>
      </w:r>
      <w:r w:rsidR="00332515" w:rsidRPr="003004AC">
        <w:rPr>
          <w:rFonts w:ascii="Times New Roman" w:hAnsi="Times New Roman" w:cs="Times New Roman"/>
          <w:sz w:val="24"/>
          <w:szCs w:val="24"/>
          <w:lang w:val="en-GB"/>
        </w:rPr>
        <w:t>standards also weaken</w:t>
      </w:r>
      <w:r w:rsidRPr="003004AC">
        <w:rPr>
          <w:rFonts w:ascii="Times New Roman" w:hAnsi="Times New Roman" w:cs="Times New Roman"/>
          <w:sz w:val="24"/>
          <w:szCs w:val="24"/>
          <w:lang w:val="en-GB"/>
        </w:rPr>
        <w:t xml:space="preserve"> thus the possibility of total collapse of a government. A state that has failed shows some of the following signs; losing control of the territory, unable to provide the required public services, not able to interact with other stable states and erosion of legitimate authority that help in making collective decisions. </w:t>
      </w:r>
    </w:p>
    <w:p w:rsidR="003004AC" w:rsidRDefault="003004AC" w:rsidP="003004AC">
      <w:pPr>
        <w:spacing w:line="480" w:lineRule="auto"/>
        <w:rPr>
          <w:rFonts w:ascii="Times New Roman" w:hAnsi="Times New Roman" w:cs="Times New Roman"/>
          <w:sz w:val="24"/>
          <w:szCs w:val="24"/>
          <w:lang w:val="en-GB"/>
        </w:rPr>
      </w:pPr>
    </w:p>
    <w:p w:rsidR="006A30DB" w:rsidRPr="003004AC" w:rsidRDefault="00011808" w:rsidP="003004AC">
      <w:pPr>
        <w:spacing w:line="480" w:lineRule="auto"/>
        <w:rPr>
          <w:rFonts w:ascii="Times New Roman" w:hAnsi="Times New Roman" w:cs="Times New Roman"/>
          <w:b/>
          <w:sz w:val="24"/>
          <w:szCs w:val="24"/>
          <w:lang w:val="en-GB"/>
        </w:rPr>
      </w:pPr>
      <w:r w:rsidRPr="003004AC">
        <w:rPr>
          <w:rFonts w:ascii="Times New Roman" w:hAnsi="Times New Roman" w:cs="Times New Roman"/>
          <w:b/>
          <w:sz w:val="24"/>
          <w:szCs w:val="24"/>
          <w:lang w:val="en-GB"/>
        </w:rPr>
        <w:lastRenderedPageBreak/>
        <w:t xml:space="preserve">State </w:t>
      </w:r>
      <w:r w:rsidR="003004AC" w:rsidRPr="003004AC">
        <w:rPr>
          <w:rFonts w:ascii="Times New Roman" w:hAnsi="Times New Roman" w:cs="Times New Roman"/>
          <w:b/>
          <w:sz w:val="24"/>
          <w:szCs w:val="24"/>
          <w:lang w:val="en-GB"/>
        </w:rPr>
        <w:t xml:space="preserve">Legitimacy </w:t>
      </w:r>
    </w:p>
    <w:p w:rsidR="006A30DB" w:rsidRPr="003004AC" w:rsidRDefault="00011808" w:rsidP="003004AC">
      <w:pPr>
        <w:spacing w:line="480" w:lineRule="auto"/>
        <w:ind w:firstLine="720"/>
        <w:rPr>
          <w:rFonts w:ascii="Times New Roman" w:hAnsi="Times New Roman" w:cs="Times New Roman"/>
          <w:sz w:val="24"/>
          <w:szCs w:val="24"/>
          <w:lang w:val="en-GB"/>
        </w:rPr>
      </w:pPr>
      <w:r w:rsidRPr="003004AC">
        <w:rPr>
          <w:rFonts w:ascii="Times New Roman" w:hAnsi="Times New Roman" w:cs="Times New Roman"/>
          <w:sz w:val="24"/>
          <w:szCs w:val="24"/>
          <w:lang w:val="en-GB"/>
        </w:rPr>
        <w:t xml:space="preserve">The capacity of any state is measured in terms </w:t>
      </w:r>
      <w:r w:rsidR="00332515">
        <w:rPr>
          <w:rFonts w:ascii="Times New Roman" w:hAnsi="Times New Roman" w:cs="Times New Roman"/>
          <w:sz w:val="24"/>
          <w:szCs w:val="24"/>
          <w:lang w:val="en-GB"/>
        </w:rPr>
        <w:t>of</w:t>
      </w:r>
      <w:r w:rsidRPr="003004AC">
        <w:rPr>
          <w:rFonts w:ascii="Times New Roman" w:hAnsi="Times New Roman" w:cs="Times New Roman"/>
          <w:sz w:val="24"/>
          <w:szCs w:val="24"/>
          <w:lang w:val="en-GB"/>
        </w:rPr>
        <w:t xml:space="preserve"> legal and fiscal capacity of recovering </w:t>
      </w:r>
      <w:r w:rsidR="00332515">
        <w:rPr>
          <w:rFonts w:ascii="Times New Roman" w:hAnsi="Times New Roman" w:cs="Times New Roman"/>
          <w:sz w:val="24"/>
          <w:szCs w:val="24"/>
          <w:lang w:val="en-GB"/>
        </w:rPr>
        <w:t xml:space="preserve">from </w:t>
      </w:r>
      <w:r w:rsidRPr="003004AC">
        <w:rPr>
          <w:rFonts w:ascii="Times New Roman" w:hAnsi="Times New Roman" w:cs="Times New Roman"/>
          <w:sz w:val="24"/>
          <w:szCs w:val="24"/>
          <w:lang w:val="en-GB"/>
        </w:rPr>
        <w:t xml:space="preserve">taxations so that they can be able to provide the required public goods. Without some common forms of coercion, the state will not enforce some of the required legitimacy that will </w:t>
      </w:r>
      <w:r w:rsidR="00332515">
        <w:rPr>
          <w:rFonts w:ascii="Times New Roman" w:hAnsi="Times New Roman" w:cs="Times New Roman"/>
          <w:sz w:val="24"/>
          <w:szCs w:val="24"/>
          <w:lang w:val="en-GB"/>
        </w:rPr>
        <w:t xml:space="preserve">bring </w:t>
      </w:r>
      <w:r w:rsidRPr="003004AC">
        <w:rPr>
          <w:rFonts w:ascii="Times New Roman" w:hAnsi="Times New Roman" w:cs="Times New Roman"/>
          <w:sz w:val="24"/>
          <w:szCs w:val="24"/>
          <w:lang w:val="en-GB"/>
        </w:rPr>
        <w:t xml:space="preserve">influence on its people. </w:t>
      </w:r>
      <w:r w:rsidR="00B7639D" w:rsidRPr="003004AC">
        <w:rPr>
          <w:rFonts w:ascii="Times New Roman" w:hAnsi="Times New Roman" w:cs="Times New Roman"/>
          <w:sz w:val="24"/>
          <w:szCs w:val="24"/>
          <w:lang w:val="en-GB"/>
        </w:rPr>
        <w:t>In countries where state presence is felt minimally, most non-state actors will try to cause monopoly of violence so that they can establish order and legitimacy. Without the use of this particular enforcement, most market participants will not be confident enough in counter-parties who may lead to the collapse of the state legitimacy</w:t>
      </w:r>
      <w:r w:rsidR="005E5164">
        <w:rPr>
          <w:rFonts w:ascii="Times New Roman" w:hAnsi="Times New Roman" w:cs="Times New Roman"/>
          <w:sz w:val="24"/>
          <w:szCs w:val="24"/>
          <w:lang w:val="en-GB"/>
        </w:rPr>
        <w:t xml:space="preserve"> (</w:t>
      </w:r>
      <w:r w:rsidR="005E5164">
        <w:rPr>
          <w:rFonts w:ascii="Times New Roman" w:hAnsi="Times New Roman" w:cs="Times New Roman"/>
          <w:color w:val="222222"/>
          <w:sz w:val="24"/>
          <w:szCs w:val="24"/>
          <w:shd w:val="clear" w:color="auto" w:fill="FFFFFF"/>
        </w:rPr>
        <w:t xml:space="preserve">Gibbs, </w:t>
      </w:r>
      <w:r w:rsidR="005E5164" w:rsidRPr="005E5164">
        <w:rPr>
          <w:rFonts w:ascii="Times New Roman" w:hAnsi="Times New Roman" w:cs="Times New Roman"/>
          <w:color w:val="222222"/>
          <w:sz w:val="24"/>
          <w:szCs w:val="24"/>
          <w:shd w:val="clear" w:color="auto" w:fill="FFFFFF"/>
        </w:rPr>
        <w:t>2015)</w:t>
      </w:r>
      <w:r w:rsidR="00B7639D" w:rsidRPr="003004AC">
        <w:rPr>
          <w:rFonts w:ascii="Times New Roman" w:hAnsi="Times New Roman" w:cs="Times New Roman"/>
          <w:sz w:val="24"/>
          <w:szCs w:val="24"/>
          <w:lang w:val="en-GB"/>
        </w:rPr>
        <w:t>.</w:t>
      </w:r>
    </w:p>
    <w:p w:rsidR="00B7639D" w:rsidRPr="003004AC" w:rsidRDefault="00011808" w:rsidP="003004AC">
      <w:pPr>
        <w:spacing w:line="480" w:lineRule="auto"/>
        <w:rPr>
          <w:rFonts w:ascii="Times New Roman" w:hAnsi="Times New Roman" w:cs="Times New Roman"/>
          <w:b/>
          <w:sz w:val="24"/>
          <w:szCs w:val="24"/>
          <w:lang w:val="en-GB"/>
        </w:rPr>
      </w:pPr>
      <w:r w:rsidRPr="003004AC">
        <w:rPr>
          <w:rFonts w:ascii="Times New Roman" w:hAnsi="Times New Roman" w:cs="Times New Roman"/>
          <w:b/>
          <w:sz w:val="24"/>
          <w:szCs w:val="24"/>
          <w:lang w:val="en-GB"/>
        </w:rPr>
        <w:t xml:space="preserve">Evolution </w:t>
      </w:r>
      <w:r w:rsidR="003004AC">
        <w:rPr>
          <w:rFonts w:ascii="Times New Roman" w:hAnsi="Times New Roman" w:cs="Times New Roman"/>
          <w:b/>
          <w:sz w:val="24"/>
          <w:szCs w:val="24"/>
          <w:lang w:val="en-GB"/>
        </w:rPr>
        <w:t>o</w:t>
      </w:r>
      <w:r w:rsidR="003004AC" w:rsidRPr="003004AC">
        <w:rPr>
          <w:rFonts w:ascii="Times New Roman" w:hAnsi="Times New Roman" w:cs="Times New Roman"/>
          <w:b/>
          <w:sz w:val="24"/>
          <w:szCs w:val="24"/>
          <w:lang w:val="en-GB"/>
        </w:rPr>
        <w:t xml:space="preserve">f Modern Nation-State </w:t>
      </w:r>
    </w:p>
    <w:p w:rsidR="00B7639D" w:rsidRPr="003004AC" w:rsidRDefault="00011808" w:rsidP="003004AC">
      <w:pPr>
        <w:spacing w:line="480" w:lineRule="auto"/>
        <w:ind w:firstLine="720"/>
        <w:rPr>
          <w:rFonts w:ascii="Times New Roman" w:hAnsi="Times New Roman" w:cs="Times New Roman"/>
          <w:sz w:val="24"/>
          <w:szCs w:val="24"/>
          <w:lang w:val="en-GB"/>
        </w:rPr>
      </w:pPr>
      <w:r w:rsidRPr="003004AC">
        <w:rPr>
          <w:rFonts w:ascii="Times New Roman" w:hAnsi="Times New Roman" w:cs="Times New Roman"/>
          <w:sz w:val="24"/>
          <w:szCs w:val="24"/>
          <w:lang w:val="en-GB"/>
        </w:rPr>
        <w:t xml:space="preserve">Scholars have stated that nation existed first and later rise of sovereignty, and then it led to the creation of nation-state so that the demands would be met. Furthermore, some states see evolution of modern state as an attempt by government to modernize and unify the existing states. Evolution of the modern nation-state is the distinct ethnic or cultural group that inhabits a territory and then forms a </w:t>
      </w:r>
      <w:r w:rsidR="00185A83">
        <w:rPr>
          <w:rFonts w:ascii="Times New Roman" w:hAnsi="Times New Roman" w:cs="Times New Roman"/>
          <w:sz w:val="24"/>
          <w:szCs w:val="24"/>
          <w:lang w:val="en-GB"/>
        </w:rPr>
        <w:t xml:space="preserve">country </w:t>
      </w:r>
      <w:r w:rsidRPr="003004AC">
        <w:rPr>
          <w:rFonts w:ascii="Times New Roman" w:hAnsi="Times New Roman" w:cs="Times New Roman"/>
          <w:sz w:val="24"/>
          <w:szCs w:val="24"/>
          <w:lang w:val="en-GB"/>
        </w:rPr>
        <w:t xml:space="preserve">that they will govern. A </w:t>
      </w:r>
      <w:r w:rsidR="00185A83">
        <w:rPr>
          <w:rFonts w:ascii="Times New Roman" w:hAnsi="Times New Roman" w:cs="Times New Roman"/>
          <w:sz w:val="24"/>
          <w:szCs w:val="24"/>
          <w:lang w:val="en-GB"/>
        </w:rPr>
        <w:t>state</w:t>
      </w:r>
      <w:r w:rsidRPr="003004AC">
        <w:rPr>
          <w:rFonts w:ascii="Times New Roman" w:hAnsi="Times New Roman" w:cs="Times New Roman"/>
          <w:sz w:val="24"/>
          <w:szCs w:val="24"/>
          <w:lang w:val="en-GB"/>
        </w:rPr>
        <w:t xml:space="preserve"> can be composed </w:t>
      </w:r>
      <w:r w:rsidR="00185A83">
        <w:rPr>
          <w:rFonts w:ascii="Times New Roman" w:hAnsi="Times New Roman" w:cs="Times New Roman"/>
          <w:sz w:val="24"/>
          <w:szCs w:val="24"/>
          <w:lang w:val="en-GB"/>
        </w:rPr>
        <w:t>of refugees or diaspora who stay</w:t>
      </w:r>
      <w:r w:rsidRPr="003004AC">
        <w:rPr>
          <w:rFonts w:ascii="Times New Roman" w:hAnsi="Times New Roman" w:cs="Times New Roman"/>
          <w:sz w:val="24"/>
          <w:szCs w:val="24"/>
          <w:lang w:val="en-GB"/>
        </w:rPr>
        <w:t xml:space="preserve"> </w:t>
      </w:r>
      <w:r w:rsidR="00185A83" w:rsidRPr="003004AC">
        <w:rPr>
          <w:rFonts w:ascii="Times New Roman" w:hAnsi="Times New Roman" w:cs="Times New Roman"/>
          <w:sz w:val="24"/>
          <w:szCs w:val="24"/>
          <w:lang w:val="en-GB"/>
        </w:rPr>
        <w:t>out</w:t>
      </w:r>
      <w:r w:rsidR="00185A83">
        <w:rPr>
          <w:rFonts w:ascii="Times New Roman" w:hAnsi="Times New Roman" w:cs="Times New Roman"/>
          <w:sz w:val="24"/>
          <w:szCs w:val="24"/>
          <w:lang w:val="en-GB"/>
        </w:rPr>
        <w:t xml:space="preserve"> of</w:t>
      </w:r>
      <w:r w:rsidRPr="003004AC">
        <w:rPr>
          <w:rFonts w:ascii="Times New Roman" w:hAnsi="Times New Roman" w:cs="Times New Roman"/>
          <w:sz w:val="24"/>
          <w:szCs w:val="24"/>
          <w:lang w:val="en-GB"/>
        </w:rPr>
        <w:t xml:space="preserve"> the nation-state. </w:t>
      </w:r>
      <w:r w:rsidR="00185A83">
        <w:rPr>
          <w:rFonts w:ascii="Times New Roman" w:hAnsi="Times New Roman" w:cs="Times New Roman"/>
          <w:sz w:val="24"/>
          <w:szCs w:val="24"/>
          <w:lang w:val="en-GB"/>
        </w:rPr>
        <w:t>Different countries</w:t>
      </w:r>
      <w:r w:rsidRPr="003004AC">
        <w:rPr>
          <w:rFonts w:ascii="Times New Roman" w:hAnsi="Times New Roman" w:cs="Times New Roman"/>
          <w:sz w:val="24"/>
          <w:szCs w:val="24"/>
          <w:lang w:val="en-GB"/>
        </w:rPr>
        <w:t xml:space="preserve"> do not have ethnicity predominance because of the presence of administrative territory. </w:t>
      </w:r>
    </w:p>
    <w:p w:rsidR="00396C4C" w:rsidRPr="003004AC" w:rsidRDefault="00011808" w:rsidP="003004AC">
      <w:pPr>
        <w:spacing w:line="480" w:lineRule="auto"/>
        <w:rPr>
          <w:rFonts w:ascii="Times New Roman" w:hAnsi="Times New Roman" w:cs="Times New Roman"/>
          <w:b/>
          <w:sz w:val="24"/>
          <w:szCs w:val="24"/>
          <w:lang w:val="en-GB"/>
        </w:rPr>
      </w:pPr>
      <w:r w:rsidRPr="003004AC">
        <w:rPr>
          <w:rFonts w:ascii="Times New Roman" w:hAnsi="Times New Roman" w:cs="Times New Roman"/>
          <w:b/>
          <w:sz w:val="24"/>
          <w:szCs w:val="24"/>
          <w:lang w:val="en-GB"/>
        </w:rPr>
        <w:t xml:space="preserve">Communist </w:t>
      </w:r>
      <w:r w:rsidR="003004AC" w:rsidRPr="003004AC">
        <w:rPr>
          <w:rFonts w:ascii="Times New Roman" w:hAnsi="Times New Roman" w:cs="Times New Roman"/>
          <w:b/>
          <w:sz w:val="24"/>
          <w:szCs w:val="24"/>
          <w:lang w:val="en-GB"/>
        </w:rPr>
        <w:t xml:space="preserve">Regime </w:t>
      </w:r>
    </w:p>
    <w:p w:rsidR="00396C4C" w:rsidRPr="003004AC" w:rsidRDefault="00011808" w:rsidP="003004AC">
      <w:pPr>
        <w:spacing w:line="480" w:lineRule="auto"/>
        <w:ind w:firstLine="720"/>
        <w:rPr>
          <w:rFonts w:ascii="Times New Roman" w:hAnsi="Times New Roman" w:cs="Times New Roman"/>
          <w:sz w:val="24"/>
          <w:szCs w:val="24"/>
          <w:lang w:val="en-GB"/>
        </w:rPr>
      </w:pPr>
      <w:r w:rsidRPr="003004AC">
        <w:rPr>
          <w:rFonts w:ascii="Times New Roman" w:hAnsi="Times New Roman" w:cs="Times New Roman"/>
          <w:sz w:val="24"/>
          <w:szCs w:val="24"/>
          <w:lang w:val="en-GB"/>
        </w:rPr>
        <w:t>Communist regime is a state which is governed and administered by use of a single party that represents proletariat with the aim of achieving total communism. There are several instances where there have been communist states having functioning political participation. They also involve several non-party organizations such as direct democratic participation, factory committees, and trade unions</w:t>
      </w:r>
      <w:r w:rsidR="00B43FA2">
        <w:rPr>
          <w:rFonts w:ascii="Times New Roman" w:hAnsi="Times New Roman" w:cs="Times New Roman"/>
          <w:sz w:val="24"/>
          <w:szCs w:val="24"/>
          <w:lang w:val="en-GB"/>
        </w:rPr>
        <w:t xml:space="preserve"> (</w:t>
      </w:r>
      <w:r w:rsidR="00B43FA2" w:rsidRPr="005E5164">
        <w:rPr>
          <w:rFonts w:ascii="Times New Roman" w:hAnsi="Times New Roman" w:cs="Times New Roman"/>
          <w:color w:val="222222"/>
          <w:sz w:val="24"/>
          <w:szCs w:val="24"/>
          <w:shd w:val="clear" w:color="auto" w:fill="FFFFFF"/>
        </w:rPr>
        <w:t>Staniland, 2015)</w:t>
      </w:r>
      <w:r w:rsidRPr="003004AC">
        <w:rPr>
          <w:rFonts w:ascii="Times New Roman" w:hAnsi="Times New Roman" w:cs="Times New Roman"/>
          <w:sz w:val="24"/>
          <w:szCs w:val="24"/>
          <w:lang w:val="en-GB"/>
        </w:rPr>
        <w:t xml:space="preserve">. Dictatorships were driven by working class whereby the ruling class is the working class which is in contrast with capitalism whereby the ruling class in the bourgeoisie. </w:t>
      </w:r>
    </w:p>
    <w:p w:rsidR="0013395B" w:rsidRPr="003004AC" w:rsidRDefault="00011808" w:rsidP="003004AC">
      <w:pPr>
        <w:spacing w:line="480" w:lineRule="auto"/>
        <w:rPr>
          <w:rFonts w:ascii="Times New Roman" w:hAnsi="Times New Roman" w:cs="Times New Roman"/>
          <w:b/>
          <w:sz w:val="24"/>
          <w:szCs w:val="24"/>
          <w:lang w:val="en-GB"/>
        </w:rPr>
      </w:pPr>
      <w:r w:rsidRPr="003004AC">
        <w:rPr>
          <w:rFonts w:ascii="Times New Roman" w:hAnsi="Times New Roman" w:cs="Times New Roman"/>
          <w:b/>
          <w:sz w:val="24"/>
          <w:szCs w:val="24"/>
          <w:lang w:val="en-GB"/>
        </w:rPr>
        <w:t>Public Goods</w:t>
      </w:r>
    </w:p>
    <w:p w:rsidR="0013395B" w:rsidRPr="003004AC" w:rsidRDefault="00011808" w:rsidP="003004AC">
      <w:pPr>
        <w:spacing w:line="480" w:lineRule="auto"/>
        <w:ind w:firstLine="720"/>
        <w:rPr>
          <w:rFonts w:ascii="Times New Roman" w:hAnsi="Times New Roman" w:cs="Times New Roman"/>
          <w:sz w:val="24"/>
          <w:szCs w:val="24"/>
          <w:lang w:val="en-GB"/>
        </w:rPr>
      </w:pPr>
      <w:r w:rsidRPr="003004AC">
        <w:rPr>
          <w:rFonts w:ascii="Times New Roman" w:hAnsi="Times New Roman" w:cs="Times New Roman"/>
          <w:sz w:val="24"/>
          <w:szCs w:val="24"/>
          <w:lang w:val="en-GB"/>
        </w:rPr>
        <w:t xml:space="preserve">Public goods refer to product consumption that is not restricted once they have been provided. Therefore, this attribute of public good is non-exclusion. Public goods also have an attribute of being non-rival consumption </w:t>
      </w:r>
      <w:r w:rsidR="004E32BC">
        <w:rPr>
          <w:rFonts w:ascii="Times New Roman" w:hAnsi="Times New Roman" w:cs="Times New Roman"/>
          <w:sz w:val="24"/>
          <w:szCs w:val="24"/>
          <w:lang w:val="en-GB"/>
        </w:rPr>
        <w:t>that</w:t>
      </w:r>
      <w:r w:rsidRPr="003004AC">
        <w:rPr>
          <w:rFonts w:ascii="Times New Roman" w:hAnsi="Times New Roman" w:cs="Times New Roman"/>
          <w:sz w:val="24"/>
          <w:szCs w:val="24"/>
          <w:lang w:val="en-GB"/>
        </w:rPr>
        <w:t xml:space="preserve"> means that consumption of the product by one does not affect its consumption by another. Some common examples of public goods include national security, knowledge, common language, official statistics, and flood control systems.  </w:t>
      </w:r>
    </w:p>
    <w:p w:rsidR="0013395B" w:rsidRPr="003004AC" w:rsidRDefault="00011808" w:rsidP="003004AC">
      <w:pPr>
        <w:spacing w:line="480" w:lineRule="auto"/>
        <w:rPr>
          <w:rFonts w:ascii="Times New Roman" w:hAnsi="Times New Roman" w:cs="Times New Roman"/>
          <w:b/>
          <w:sz w:val="24"/>
          <w:szCs w:val="24"/>
          <w:lang w:val="en-GB"/>
        </w:rPr>
      </w:pPr>
      <w:r w:rsidRPr="003004AC">
        <w:rPr>
          <w:rFonts w:ascii="Times New Roman" w:hAnsi="Times New Roman" w:cs="Times New Roman"/>
          <w:b/>
          <w:sz w:val="24"/>
          <w:szCs w:val="24"/>
          <w:lang w:val="en-GB"/>
        </w:rPr>
        <w:t>Theocracy</w:t>
      </w:r>
    </w:p>
    <w:p w:rsidR="0013395B" w:rsidRDefault="00011808" w:rsidP="003004AC">
      <w:pPr>
        <w:spacing w:line="480" w:lineRule="auto"/>
        <w:ind w:firstLine="720"/>
        <w:rPr>
          <w:rFonts w:ascii="Times New Roman" w:hAnsi="Times New Roman" w:cs="Times New Roman"/>
          <w:sz w:val="24"/>
          <w:szCs w:val="24"/>
          <w:lang w:val="en-GB"/>
        </w:rPr>
      </w:pPr>
      <w:r w:rsidRPr="003004AC">
        <w:rPr>
          <w:rFonts w:ascii="Times New Roman" w:hAnsi="Times New Roman" w:cs="Times New Roman"/>
          <w:sz w:val="24"/>
          <w:szCs w:val="24"/>
          <w:lang w:val="en-GB"/>
        </w:rPr>
        <w:t xml:space="preserve">Theocracy is the government by divine guidance. In different forms of theocracies, members of the government are considered members of this clergy and the legal system of the state are based on religious law. Theocratic rule had early civilizations. </w:t>
      </w:r>
      <w:r w:rsidR="002943D1" w:rsidRPr="003004AC">
        <w:rPr>
          <w:rFonts w:ascii="Times New Roman" w:hAnsi="Times New Roman" w:cs="Times New Roman"/>
          <w:sz w:val="24"/>
          <w:szCs w:val="24"/>
          <w:lang w:val="en-GB"/>
        </w:rPr>
        <w:t xml:space="preserve">The end of theocracy was manifested by </w:t>
      </w:r>
      <w:r w:rsidR="004E32BC" w:rsidRPr="003004AC">
        <w:rPr>
          <w:rFonts w:ascii="Times New Roman" w:hAnsi="Times New Roman" w:cs="Times New Roman"/>
          <w:sz w:val="24"/>
          <w:szCs w:val="24"/>
          <w:lang w:val="en-GB"/>
        </w:rPr>
        <w:t>enlightenment that</w:t>
      </w:r>
      <w:r w:rsidR="002943D1" w:rsidRPr="003004AC">
        <w:rPr>
          <w:rFonts w:ascii="Times New Roman" w:hAnsi="Times New Roman" w:cs="Times New Roman"/>
          <w:sz w:val="24"/>
          <w:szCs w:val="24"/>
          <w:lang w:val="en-GB"/>
        </w:rPr>
        <w:t xml:space="preserve"> was facilitated by western countries. Some of the common examples of theocracies include Iran, Saudi Arabia, and the Vatican.  </w:t>
      </w:r>
    </w:p>
    <w:p w:rsidR="005E5164" w:rsidRDefault="005E5164" w:rsidP="003004AC">
      <w:pPr>
        <w:spacing w:line="480" w:lineRule="auto"/>
        <w:ind w:firstLine="720"/>
        <w:rPr>
          <w:rFonts w:ascii="Times New Roman" w:hAnsi="Times New Roman" w:cs="Times New Roman"/>
          <w:sz w:val="24"/>
          <w:szCs w:val="24"/>
          <w:lang w:val="en-GB"/>
        </w:rPr>
      </w:pPr>
    </w:p>
    <w:p w:rsidR="005E5164" w:rsidRDefault="005E5164" w:rsidP="003004AC">
      <w:pPr>
        <w:spacing w:line="480" w:lineRule="auto"/>
        <w:ind w:firstLine="720"/>
        <w:rPr>
          <w:rFonts w:ascii="Times New Roman" w:hAnsi="Times New Roman" w:cs="Times New Roman"/>
          <w:sz w:val="24"/>
          <w:szCs w:val="24"/>
          <w:lang w:val="en-GB"/>
        </w:rPr>
      </w:pPr>
    </w:p>
    <w:p w:rsidR="005E5164" w:rsidRDefault="005E5164" w:rsidP="003004AC">
      <w:pPr>
        <w:spacing w:line="480" w:lineRule="auto"/>
        <w:ind w:firstLine="720"/>
        <w:rPr>
          <w:rFonts w:ascii="Times New Roman" w:hAnsi="Times New Roman" w:cs="Times New Roman"/>
          <w:sz w:val="24"/>
          <w:szCs w:val="24"/>
          <w:lang w:val="en-GB"/>
        </w:rPr>
      </w:pPr>
    </w:p>
    <w:p w:rsidR="005E5164" w:rsidRDefault="005E5164" w:rsidP="003004AC">
      <w:pPr>
        <w:spacing w:line="480" w:lineRule="auto"/>
        <w:ind w:firstLine="720"/>
        <w:rPr>
          <w:rFonts w:ascii="Times New Roman" w:hAnsi="Times New Roman" w:cs="Times New Roman"/>
          <w:sz w:val="24"/>
          <w:szCs w:val="24"/>
          <w:lang w:val="en-GB"/>
        </w:rPr>
      </w:pPr>
    </w:p>
    <w:p w:rsidR="005E5164" w:rsidRDefault="005E5164" w:rsidP="003004AC">
      <w:pPr>
        <w:spacing w:line="480" w:lineRule="auto"/>
        <w:ind w:firstLine="720"/>
        <w:rPr>
          <w:rFonts w:ascii="Times New Roman" w:hAnsi="Times New Roman" w:cs="Times New Roman"/>
          <w:sz w:val="24"/>
          <w:szCs w:val="24"/>
          <w:lang w:val="en-GB"/>
        </w:rPr>
      </w:pPr>
    </w:p>
    <w:p w:rsidR="005E5164" w:rsidRDefault="005E5164" w:rsidP="003004AC">
      <w:pPr>
        <w:spacing w:line="480" w:lineRule="auto"/>
        <w:ind w:firstLine="720"/>
        <w:rPr>
          <w:rFonts w:ascii="Times New Roman" w:hAnsi="Times New Roman" w:cs="Times New Roman"/>
          <w:sz w:val="24"/>
          <w:szCs w:val="24"/>
          <w:lang w:val="en-GB"/>
        </w:rPr>
      </w:pPr>
    </w:p>
    <w:p w:rsidR="005E5164" w:rsidRDefault="005E5164" w:rsidP="003004AC">
      <w:pPr>
        <w:spacing w:line="480" w:lineRule="auto"/>
        <w:ind w:firstLine="720"/>
        <w:rPr>
          <w:rFonts w:ascii="Times New Roman" w:hAnsi="Times New Roman" w:cs="Times New Roman"/>
          <w:sz w:val="24"/>
          <w:szCs w:val="24"/>
          <w:lang w:val="en-GB"/>
        </w:rPr>
      </w:pPr>
    </w:p>
    <w:p w:rsidR="005E5164" w:rsidRDefault="005E5164" w:rsidP="003004AC">
      <w:pPr>
        <w:spacing w:line="480" w:lineRule="auto"/>
        <w:ind w:firstLine="720"/>
        <w:rPr>
          <w:rFonts w:ascii="Times New Roman" w:hAnsi="Times New Roman" w:cs="Times New Roman"/>
          <w:sz w:val="24"/>
          <w:szCs w:val="24"/>
          <w:lang w:val="en-GB"/>
        </w:rPr>
      </w:pPr>
    </w:p>
    <w:p w:rsidR="00607674" w:rsidRDefault="00607674" w:rsidP="003004AC">
      <w:pPr>
        <w:spacing w:line="480" w:lineRule="auto"/>
        <w:ind w:firstLine="720"/>
        <w:rPr>
          <w:rFonts w:ascii="Times New Roman" w:hAnsi="Times New Roman" w:cs="Times New Roman"/>
          <w:sz w:val="24"/>
          <w:szCs w:val="24"/>
          <w:lang w:val="en-GB"/>
        </w:rPr>
      </w:pPr>
    </w:p>
    <w:p w:rsidR="005E5164" w:rsidRDefault="005E5164" w:rsidP="003004AC">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References </w:t>
      </w:r>
    </w:p>
    <w:p w:rsidR="005E5164" w:rsidRPr="005E5164" w:rsidRDefault="005E5164" w:rsidP="005E5164">
      <w:pPr>
        <w:spacing w:line="480" w:lineRule="auto"/>
        <w:ind w:left="720" w:hanging="720"/>
        <w:rPr>
          <w:rFonts w:ascii="Times New Roman" w:hAnsi="Times New Roman" w:cs="Times New Roman"/>
          <w:sz w:val="24"/>
          <w:szCs w:val="24"/>
          <w:lang w:val="en-GB"/>
        </w:rPr>
      </w:pPr>
      <w:r w:rsidRPr="005E5164">
        <w:rPr>
          <w:rFonts w:ascii="Times New Roman" w:hAnsi="Times New Roman" w:cs="Times New Roman"/>
          <w:color w:val="222222"/>
          <w:sz w:val="24"/>
          <w:szCs w:val="24"/>
          <w:shd w:val="clear" w:color="auto" w:fill="FFFFFF"/>
        </w:rPr>
        <w:t>Gibbs, J. C. (2015). State Legitimacy and Terrorism: Implications for Counterterrorism Policy. In </w:t>
      </w:r>
      <w:r w:rsidRPr="005E5164">
        <w:rPr>
          <w:rFonts w:ascii="Times New Roman" w:hAnsi="Times New Roman" w:cs="Times New Roman"/>
          <w:i/>
          <w:iCs/>
          <w:color w:val="222222"/>
          <w:sz w:val="24"/>
          <w:szCs w:val="24"/>
          <w:shd w:val="clear" w:color="auto" w:fill="FFFFFF"/>
        </w:rPr>
        <w:t>Terrorism and Counterterrorism Today</w:t>
      </w:r>
      <w:r w:rsidRPr="005E5164">
        <w:rPr>
          <w:rFonts w:ascii="Times New Roman" w:hAnsi="Times New Roman" w:cs="Times New Roman"/>
          <w:color w:val="222222"/>
          <w:sz w:val="24"/>
          <w:szCs w:val="24"/>
          <w:shd w:val="clear" w:color="auto" w:fill="FFFFFF"/>
        </w:rPr>
        <w:t> (pp. 241-259). Emerald Group Publishing Limited.</w:t>
      </w:r>
    </w:p>
    <w:p w:rsidR="005E5164" w:rsidRPr="005E5164" w:rsidRDefault="00B43FA2" w:rsidP="005E5164">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Mocsary, G. (2015</w:t>
      </w:r>
      <w:r w:rsidR="005E5164" w:rsidRPr="005E5164">
        <w:rPr>
          <w:rFonts w:ascii="Times New Roman" w:hAnsi="Times New Roman" w:cs="Times New Roman"/>
          <w:color w:val="222222"/>
          <w:sz w:val="24"/>
          <w:szCs w:val="24"/>
          <w:shd w:val="clear" w:color="auto" w:fill="FFFFFF"/>
        </w:rPr>
        <w:t>). Monopoly of Violence.</w:t>
      </w:r>
    </w:p>
    <w:p w:rsidR="005E5164" w:rsidRPr="005E5164" w:rsidRDefault="005E5164" w:rsidP="005E5164">
      <w:pPr>
        <w:spacing w:line="480" w:lineRule="auto"/>
        <w:ind w:left="720" w:hanging="720"/>
        <w:rPr>
          <w:rFonts w:ascii="Times New Roman" w:hAnsi="Times New Roman" w:cs="Times New Roman"/>
          <w:color w:val="222222"/>
          <w:sz w:val="24"/>
          <w:szCs w:val="24"/>
          <w:shd w:val="clear" w:color="auto" w:fill="FFFFFF"/>
        </w:rPr>
      </w:pPr>
      <w:r w:rsidRPr="005E5164">
        <w:rPr>
          <w:rFonts w:ascii="Times New Roman" w:hAnsi="Times New Roman" w:cs="Times New Roman"/>
          <w:color w:val="222222"/>
          <w:sz w:val="24"/>
          <w:szCs w:val="24"/>
          <w:shd w:val="clear" w:color="auto" w:fill="FFFFFF"/>
        </w:rPr>
        <w:t>Staniland, P. (2015). ‘The State and the Monopoly of Violence. </w:t>
      </w:r>
      <w:r w:rsidRPr="005E5164">
        <w:rPr>
          <w:rFonts w:ascii="Times New Roman" w:hAnsi="Times New Roman" w:cs="Times New Roman"/>
          <w:i/>
          <w:iCs/>
          <w:color w:val="222222"/>
          <w:sz w:val="24"/>
          <w:szCs w:val="24"/>
          <w:shd w:val="clear" w:color="auto" w:fill="FFFFFF"/>
        </w:rPr>
        <w:t>Journal of Conflict Resolution</w:t>
      </w:r>
      <w:r w:rsidRPr="005E5164">
        <w:rPr>
          <w:rFonts w:ascii="Times New Roman" w:hAnsi="Times New Roman" w:cs="Times New Roman"/>
          <w:color w:val="222222"/>
          <w:sz w:val="24"/>
          <w:szCs w:val="24"/>
          <w:shd w:val="clear" w:color="auto" w:fill="FFFFFF"/>
        </w:rPr>
        <w:t>, </w:t>
      </w:r>
      <w:r w:rsidRPr="005E5164">
        <w:rPr>
          <w:rFonts w:ascii="Times New Roman" w:hAnsi="Times New Roman" w:cs="Times New Roman"/>
          <w:i/>
          <w:iCs/>
          <w:color w:val="222222"/>
          <w:sz w:val="24"/>
          <w:szCs w:val="24"/>
          <w:shd w:val="clear" w:color="auto" w:fill="FFFFFF"/>
        </w:rPr>
        <w:t>59</w:t>
      </w:r>
      <w:r w:rsidRPr="005E5164">
        <w:rPr>
          <w:rFonts w:ascii="Times New Roman" w:hAnsi="Times New Roman" w:cs="Times New Roman"/>
          <w:color w:val="222222"/>
          <w:sz w:val="24"/>
          <w:szCs w:val="24"/>
          <w:shd w:val="clear" w:color="auto" w:fill="FFFFFF"/>
        </w:rPr>
        <w:t>(5), 770-793.</w:t>
      </w:r>
    </w:p>
    <w:sectPr w:rsidR="005E5164" w:rsidRPr="005E5164" w:rsidSect="00F630B8">
      <w:headerReference w:type="default" r:id="rId6"/>
      <w:pgSz w:w="12240" w:h="15840"/>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6841" w:rsidRDefault="00EF6841" w:rsidP="003004AC">
      <w:r>
        <w:separator/>
      </w:r>
    </w:p>
  </w:endnote>
  <w:endnote w:type="continuationSeparator" w:id="0">
    <w:p w:rsidR="00EF6841" w:rsidRDefault="00EF6841" w:rsidP="003004A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6841" w:rsidRDefault="00EF6841" w:rsidP="003004AC">
      <w:r>
        <w:separator/>
      </w:r>
    </w:p>
  </w:footnote>
  <w:footnote w:type="continuationSeparator" w:id="0">
    <w:p w:rsidR="00EF6841" w:rsidRDefault="00EF6841" w:rsidP="003004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4AC" w:rsidRPr="003004AC" w:rsidRDefault="003004AC" w:rsidP="003004AC">
    <w:pPr>
      <w:pStyle w:val="Header"/>
      <w:spacing w:line="480" w:lineRule="auto"/>
      <w:jc w:val="right"/>
      <w:rPr>
        <w:rFonts w:ascii="Times New Roman" w:hAnsi="Times New Roman" w:cs="Times New Roman"/>
        <w:sz w:val="24"/>
        <w:szCs w:val="24"/>
      </w:rPr>
    </w:pPr>
    <w:r w:rsidRPr="003004AC">
      <w:rPr>
        <w:rFonts w:ascii="Times New Roman" w:hAnsi="Times New Roman" w:cs="Times New Roman"/>
        <w:sz w:val="24"/>
        <w:szCs w:val="24"/>
      </w:rPr>
      <w:t xml:space="preserve">Surname </w:t>
    </w:r>
    <w:sdt>
      <w:sdtPr>
        <w:rPr>
          <w:rFonts w:ascii="Times New Roman" w:hAnsi="Times New Roman" w:cs="Times New Roman"/>
          <w:sz w:val="24"/>
          <w:szCs w:val="24"/>
        </w:rPr>
        <w:id w:val="4531319"/>
        <w:docPartObj>
          <w:docPartGallery w:val="Page Numbers (Top of Page)"/>
          <w:docPartUnique/>
        </w:docPartObj>
      </w:sdtPr>
      <w:sdtContent>
        <w:r w:rsidR="00DB006A" w:rsidRPr="003004AC">
          <w:rPr>
            <w:rFonts w:ascii="Times New Roman" w:hAnsi="Times New Roman" w:cs="Times New Roman"/>
            <w:sz w:val="24"/>
            <w:szCs w:val="24"/>
          </w:rPr>
          <w:fldChar w:fldCharType="begin"/>
        </w:r>
        <w:r w:rsidRPr="003004AC">
          <w:rPr>
            <w:rFonts w:ascii="Times New Roman" w:hAnsi="Times New Roman" w:cs="Times New Roman"/>
            <w:sz w:val="24"/>
            <w:szCs w:val="24"/>
          </w:rPr>
          <w:instrText xml:space="preserve"> PAGE   \* MERGEFORMAT </w:instrText>
        </w:r>
        <w:r w:rsidR="00DB006A" w:rsidRPr="003004AC">
          <w:rPr>
            <w:rFonts w:ascii="Times New Roman" w:hAnsi="Times New Roman" w:cs="Times New Roman"/>
            <w:sz w:val="24"/>
            <w:szCs w:val="24"/>
          </w:rPr>
          <w:fldChar w:fldCharType="separate"/>
        </w:r>
        <w:r w:rsidR="00EF6841">
          <w:rPr>
            <w:rFonts w:ascii="Times New Roman" w:hAnsi="Times New Roman" w:cs="Times New Roman"/>
            <w:noProof/>
            <w:sz w:val="24"/>
            <w:szCs w:val="24"/>
          </w:rPr>
          <w:t>1</w:t>
        </w:r>
        <w:r w:rsidR="00DB006A" w:rsidRPr="003004AC">
          <w:rPr>
            <w:rFonts w:ascii="Times New Roman" w:hAnsi="Times New Roman" w:cs="Times New Roman"/>
            <w:sz w:val="24"/>
            <w:szCs w:val="24"/>
          </w:rPr>
          <w:fldChar w:fldCharType="end"/>
        </w:r>
      </w:sdtContent>
    </w:sdt>
  </w:p>
  <w:p w:rsidR="003004AC" w:rsidRDefault="003004A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rsids>
    <w:rsidRoot w:val="0032329F"/>
    <w:rsid w:val="00011808"/>
    <w:rsid w:val="00064A2F"/>
    <w:rsid w:val="0013395B"/>
    <w:rsid w:val="00185A83"/>
    <w:rsid w:val="00202B5A"/>
    <w:rsid w:val="0027575A"/>
    <w:rsid w:val="002943D1"/>
    <w:rsid w:val="002A66F3"/>
    <w:rsid w:val="003004AC"/>
    <w:rsid w:val="00302E52"/>
    <w:rsid w:val="0032329F"/>
    <w:rsid w:val="00332515"/>
    <w:rsid w:val="00396C4C"/>
    <w:rsid w:val="003A3233"/>
    <w:rsid w:val="003C3B56"/>
    <w:rsid w:val="004727CF"/>
    <w:rsid w:val="004E32BC"/>
    <w:rsid w:val="00516E69"/>
    <w:rsid w:val="00571D0D"/>
    <w:rsid w:val="00572058"/>
    <w:rsid w:val="00585432"/>
    <w:rsid w:val="005911AD"/>
    <w:rsid w:val="005E02C4"/>
    <w:rsid w:val="005E5164"/>
    <w:rsid w:val="00607674"/>
    <w:rsid w:val="006A30DB"/>
    <w:rsid w:val="0075699E"/>
    <w:rsid w:val="00757149"/>
    <w:rsid w:val="007649FB"/>
    <w:rsid w:val="008535AD"/>
    <w:rsid w:val="00862996"/>
    <w:rsid w:val="00907B8E"/>
    <w:rsid w:val="00A94080"/>
    <w:rsid w:val="00AC5F57"/>
    <w:rsid w:val="00B22DD6"/>
    <w:rsid w:val="00B34059"/>
    <w:rsid w:val="00B43FA2"/>
    <w:rsid w:val="00B7639D"/>
    <w:rsid w:val="00B821FA"/>
    <w:rsid w:val="00BC4F3D"/>
    <w:rsid w:val="00C6126C"/>
    <w:rsid w:val="00CE62AA"/>
    <w:rsid w:val="00D0405E"/>
    <w:rsid w:val="00D32ACD"/>
    <w:rsid w:val="00DB006A"/>
    <w:rsid w:val="00E83686"/>
    <w:rsid w:val="00EA6A38"/>
    <w:rsid w:val="00EF6841"/>
    <w:rsid w:val="00F11C48"/>
    <w:rsid w:val="00F31E8B"/>
    <w:rsid w:val="00F5054C"/>
    <w:rsid w:val="00F630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1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3A3233"/>
    <w:rPr>
      <w:sz w:val="20"/>
      <w:szCs w:val="20"/>
    </w:rPr>
  </w:style>
  <w:style w:type="character" w:customStyle="1" w:styleId="CommentTextChar">
    <w:name w:val="Comment Text Char"/>
    <w:basedOn w:val="DefaultParagraphFont"/>
    <w:link w:val="CommentText"/>
    <w:uiPriority w:val="99"/>
    <w:semiHidden/>
    <w:rsid w:val="003A3233"/>
    <w:rPr>
      <w:sz w:val="20"/>
      <w:szCs w:val="20"/>
    </w:rPr>
  </w:style>
  <w:style w:type="paragraph" w:styleId="BalloonText">
    <w:name w:val="Balloon Text"/>
    <w:basedOn w:val="Normal"/>
    <w:link w:val="BalloonTextChar"/>
    <w:uiPriority w:val="99"/>
    <w:semiHidden/>
    <w:unhideWhenUsed/>
    <w:rsid w:val="003004AC"/>
    <w:rPr>
      <w:rFonts w:ascii="Tahoma" w:hAnsi="Tahoma" w:cs="Tahoma"/>
      <w:sz w:val="16"/>
      <w:szCs w:val="16"/>
    </w:rPr>
  </w:style>
  <w:style w:type="character" w:customStyle="1" w:styleId="BalloonTextChar">
    <w:name w:val="Balloon Text Char"/>
    <w:basedOn w:val="DefaultParagraphFont"/>
    <w:link w:val="BalloonText"/>
    <w:uiPriority w:val="99"/>
    <w:semiHidden/>
    <w:rsid w:val="003004AC"/>
    <w:rPr>
      <w:rFonts w:ascii="Tahoma" w:hAnsi="Tahoma" w:cs="Tahoma"/>
      <w:sz w:val="16"/>
      <w:szCs w:val="16"/>
    </w:rPr>
  </w:style>
  <w:style w:type="paragraph" w:styleId="Header">
    <w:name w:val="header"/>
    <w:basedOn w:val="Normal"/>
    <w:link w:val="HeaderChar"/>
    <w:uiPriority w:val="99"/>
    <w:unhideWhenUsed/>
    <w:rsid w:val="003004AC"/>
    <w:pPr>
      <w:tabs>
        <w:tab w:val="center" w:pos="4680"/>
        <w:tab w:val="right" w:pos="9360"/>
      </w:tabs>
    </w:pPr>
  </w:style>
  <w:style w:type="character" w:customStyle="1" w:styleId="HeaderChar">
    <w:name w:val="Header Char"/>
    <w:basedOn w:val="DefaultParagraphFont"/>
    <w:link w:val="Header"/>
    <w:uiPriority w:val="99"/>
    <w:rsid w:val="003004AC"/>
  </w:style>
  <w:style w:type="paragraph" w:styleId="Footer">
    <w:name w:val="footer"/>
    <w:basedOn w:val="Normal"/>
    <w:link w:val="FooterChar"/>
    <w:uiPriority w:val="99"/>
    <w:semiHidden/>
    <w:unhideWhenUsed/>
    <w:rsid w:val="003004AC"/>
    <w:pPr>
      <w:tabs>
        <w:tab w:val="center" w:pos="4680"/>
        <w:tab w:val="right" w:pos="9360"/>
      </w:tabs>
    </w:pPr>
  </w:style>
  <w:style w:type="character" w:customStyle="1" w:styleId="FooterChar">
    <w:name w:val="Footer Char"/>
    <w:basedOn w:val="DefaultParagraphFont"/>
    <w:link w:val="Footer"/>
    <w:uiPriority w:val="99"/>
    <w:semiHidden/>
    <w:rsid w:val="003004A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FRANK</cp:lastModifiedBy>
  <cp:revision>2</cp:revision>
  <dcterms:created xsi:type="dcterms:W3CDTF">2018-03-26T22:09:00Z</dcterms:created>
  <dcterms:modified xsi:type="dcterms:W3CDTF">2018-03-26T22:09:00Z</dcterms:modified>
</cp:coreProperties>
</file>